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6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>Иркутская область</w:t>
      </w:r>
    </w:p>
    <w:p w:rsidR="00EA58E6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>Тулунский район</w:t>
      </w:r>
    </w:p>
    <w:p w:rsidR="00EA58E6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ДУМА АЗЕЙСКОГО СЕЛЬСКОГО ПОСЕЛЕНИЯ</w:t>
      </w:r>
    </w:p>
    <w:p w:rsidR="00EA58E6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8E6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РЕШЕНИЕ</w:t>
      </w:r>
    </w:p>
    <w:p w:rsidR="00EA58E6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E6" w:rsidRDefault="00890D7C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10. 11. </w:t>
      </w:r>
      <w:r w:rsidR="00EA58E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>2015 г.</w:t>
      </w:r>
      <w:r w:rsidR="00EA58E6">
        <w:rPr>
          <w:rFonts w:ascii="Arial" w:eastAsia="Times New Roman" w:hAnsi="Times New Roman" w:cs="Arial"/>
          <w:color w:val="323232"/>
          <w:sz w:val="27"/>
          <w:szCs w:val="27"/>
        </w:rPr>
        <w:t xml:space="preserve">                                               </w:t>
      </w:r>
      <w:r>
        <w:rPr>
          <w:rFonts w:ascii="Arial" w:eastAsia="Times New Roman" w:hAnsi="Times New Roman" w:cs="Arial"/>
          <w:color w:val="323232"/>
          <w:sz w:val="27"/>
          <w:szCs w:val="27"/>
        </w:rPr>
        <w:t xml:space="preserve">                                    </w:t>
      </w:r>
      <w:r w:rsidR="00EA58E6">
        <w:rPr>
          <w:rFonts w:ascii="Arial" w:eastAsia="Times New Roman" w:hAnsi="Times New Roman" w:cs="Arial"/>
          <w:color w:val="323232"/>
          <w:sz w:val="27"/>
          <w:szCs w:val="27"/>
        </w:rPr>
        <w:t xml:space="preserve"> </w:t>
      </w:r>
      <w:r w:rsidR="00EA58E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 23</w:t>
      </w:r>
    </w:p>
    <w:p w:rsidR="00890D7C" w:rsidRDefault="00890D7C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E6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9"/>
          <w:szCs w:val="29"/>
        </w:rPr>
      </w:pPr>
      <w:r w:rsidRPr="00890D7C">
        <w:rPr>
          <w:rFonts w:ascii="Times New Roman" w:eastAsia="Times New Roman" w:hAnsi="Times New Roman" w:cs="Times New Roman"/>
          <w:b/>
          <w:color w:val="323232"/>
          <w:sz w:val="29"/>
          <w:szCs w:val="29"/>
        </w:rPr>
        <w:t>с. Азей</w:t>
      </w:r>
    </w:p>
    <w:p w:rsidR="00890D7C" w:rsidRPr="00890D7C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7C" w:rsidRPr="00890D7C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Об установлении и введении в действие </w:t>
      </w:r>
    </w:p>
    <w:p w:rsidR="00890D7C" w:rsidRPr="00890D7C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земельного налога и о положении </w:t>
      </w:r>
    </w:p>
    <w:p w:rsidR="00890D7C" w:rsidRPr="00890D7C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>о земельном налоге на территории</w:t>
      </w:r>
    </w:p>
    <w:p w:rsidR="00EA58E6" w:rsidRPr="00890D7C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Азейского муниципального образования</w:t>
      </w:r>
    </w:p>
    <w:p w:rsidR="00890D7C" w:rsidRPr="00890D7C" w:rsidRDefault="00890D7C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E6" w:rsidRPr="00890D7C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>В соответствии со ст.ст. 14, 35 Федерального закона от 06.10.2003 года N 131-ФЗ "Об общих принципах организации местного самоуправления в Российской Федерации", руководствуясь ст.ст. 12, 15, главой 31 Налогового кодекса Российской Федерации, ст.ст. 31, 48 Устава Азейского муниципального образования, Дума Азейского сельского поселения</w:t>
      </w:r>
    </w:p>
    <w:p w:rsidR="00890D7C" w:rsidRPr="00890D7C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EA58E6" w:rsidRPr="00890D7C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>РЕШИЛА:</w:t>
      </w:r>
    </w:p>
    <w:p w:rsidR="00EA58E6" w:rsidRPr="00890D7C" w:rsidRDefault="00890D7C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58E6" w:rsidRPr="00890D7C" w:rsidRDefault="00EA58E6" w:rsidP="00890D7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>Установить и ввести в действие с 1 января 2016 года земельный налог на территории Азейского муниципального образования.</w:t>
      </w:r>
    </w:p>
    <w:p w:rsidR="00890D7C" w:rsidRPr="00890D7C" w:rsidRDefault="00890D7C" w:rsidP="00890D7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A58E6" w:rsidRPr="00890D7C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hAnsi="Times New Roman" w:cs="Times New Roman"/>
          <w:color w:val="323232"/>
          <w:sz w:val="28"/>
          <w:szCs w:val="28"/>
        </w:rPr>
        <w:t xml:space="preserve">2. </w:t>
      </w:r>
      <w:r w:rsidR="00EA58E6"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>Утвердить  прилагаемое Положение  о  земельном  налоге  на территории Азейского муниципального образования.</w:t>
      </w:r>
    </w:p>
    <w:p w:rsidR="00890D7C" w:rsidRPr="00890D7C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E6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hAnsi="Times New Roman" w:cs="Times New Roman"/>
          <w:color w:val="323232"/>
          <w:sz w:val="28"/>
          <w:szCs w:val="28"/>
        </w:rPr>
        <w:t xml:space="preserve">3.   </w:t>
      </w: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>Признать  утратившим  силу решение  Думы  Азейского  муниципального образования от 05.10.2007 г. № 62 «О земельном налоге» со дня вступления в силу настоящего решения.</w:t>
      </w:r>
    </w:p>
    <w:p w:rsidR="00890D7C" w:rsidRPr="00890D7C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E6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hAnsi="Times New Roman" w:cs="Times New Roman"/>
          <w:color w:val="323232"/>
          <w:sz w:val="28"/>
          <w:szCs w:val="28"/>
        </w:rPr>
        <w:t xml:space="preserve">4. </w:t>
      </w: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>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890D7C" w:rsidRPr="00890D7C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E6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hAnsi="Times New Roman" w:cs="Times New Roman"/>
          <w:color w:val="323232"/>
          <w:sz w:val="28"/>
          <w:szCs w:val="28"/>
        </w:rPr>
        <w:t xml:space="preserve">5.    </w:t>
      </w: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>Опубликовать   настоящее   решение   в   газете   «Азейский   вестник»   и разместить на официальном сайте Азейского сельского поселения в информационно - телекоммуникационной сети «Интернет».</w:t>
      </w:r>
    </w:p>
    <w:p w:rsidR="00890D7C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D7C" w:rsidRPr="00890D7C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D7C" w:rsidRDefault="00EA58E6" w:rsidP="0089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Председатель Думы, глава </w:t>
      </w:r>
    </w:p>
    <w:p w:rsidR="008B2541" w:rsidRPr="00890D7C" w:rsidRDefault="00EA58E6" w:rsidP="0089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>Азейского сельского поселения</w:t>
      </w:r>
      <w:r w:rsidR="00890D7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                                 Е.Н.Семенова</w:t>
      </w:r>
    </w:p>
    <w:p w:rsidR="00EA58E6" w:rsidRPr="00890D7C" w:rsidRDefault="00EA58E6" w:rsidP="00890D7C">
      <w:pPr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A4574B" w:rsidRDefault="00A4574B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74B" w:rsidRDefault="00A4574B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D7C" w:rsidRPr="00890D7C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890D7C" w:rsidRPr="00890D7C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D7C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</w:t>
      </w:r>
    </w:p>
    <w:p w:rsidR="00890D7C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Азейского сельского поселения</w:t>
      </w:r>
      <w:r w:rsidRPr="0089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58E6" w:rsidRPr="00890D7C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890D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10.11.</w:t>
      </w:r>
      <w:r w:rsidRPr="00890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9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года № </w:t>
      </w:r>
      <w:r w:rsidR="00890D7C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457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ЗЕМЕЛЬНОМ НАЛОГЕ НА ТЕРРИТОРИИ АЗЕЙСКОГО МУНИЦИПАЛЬНОГО ОБРАЗОВАНИЯ</w:t>
      </w:r>
    </w:p>
    <w:p w:rsidR="00890D7C" w:rsidRPr="00A4574B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890D7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ПОЛОЖЕНИЯ</w:t>
      </w:r>
    </w:p>
    <w:p w:rsidR="00890D7C" w:rsidRPr="00A4574B" w:rsidRDefault="00890D7C" w:rsidP="00890D7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1.1.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Настоящим Положением в соответствии с Налоговым кодексом</w:t>
      </w:r>
      <w:r w:rsidR="00890D7C"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ссийской Федерации на территории Азейского муниципального образования определяются ставки земельного налога (далее -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890D7C" w:rsidRPr="00A4574B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890D7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НАЛОГОВАЯ СТАВКА</w:t>
      </w:r>
    </w:p>
    <w:p w:rsidR="00890D7C" w:rsidRPr="00A4574B" w:rsidRDefault="00890D7C" w:rsidP="00890D7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2.1.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Налоговые ставки устанавливаются в следующих размерах:</w:t>
      </w: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2.1.1. 0,3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процента в отношении земельных участков:</w:t>
      </w: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-  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отнесенных к землям сельскохозяйственного назначения или к землям в составе   зон   сельскохозяйственного   использования   в   населенных пунктах   и используемых для сельскохозяйственного производства;</w:t>
      </w: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-   </w:t>
      </w:r>
      <w:proofErr w:type="gramStart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занятых</w:t>
      </w:r>
      <w:proofErr w:type="gramEnd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жилищным   фондом   и   объектами   инженерной   инфраструктуры жилищно-коммунального комплекса (за исключением доли в праве на земельный участок,  приходящейся на  объект,  не  относящийся  к жилищному  фонду  и 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-    </w:t>
      </w:r>
      <w:proofErr w:type="gramStart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приобретенных</w:t>
      </w:r>
      <w:proofErr w:type="gramEnd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(предоставленных)   для   личного   подсобного   хозяйства, садоводства, огородничества или животноводства, а также дачного хозяйства;</w:t>
      </w: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-  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ограниченных в обороте в соответствии с законодательством Российской Федерации,    предоставленных    для    обеспечения    обороны,    безопасности    и таможенных нужд;</w:t>
      </w:r>
    </w:p>
    <w:p w:rsidR="00EA58E6" w:rsidRPr="00A4574B" w:rsidRDefault="00EA58E6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2.1.2.  1,5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процента в отношении прочих земельных участков.</w:t>
      </w:r>
    </w:p>
    <w:p w:rsidR="00890D7C" w:rsidRPr="00A4574B" w:rsidRDefault="00890D7C" w:rsidP="00890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890D7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И СРОКИ УПЛАТЫ ЗЕМЕЛЬНОГО НАЛОГА И АВАНСОВЫХ ПЛАТЕЖЕЙ ПО НАЛОГУ</w:t>
      </w:r>
    </w:p>
    <w:p w:rsidR="00890D7C" w:rsidRPr="00A4574B" w:rsidRDefault="00890D7C" w:rsidP="00A457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3.1. 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 уплаты земельного налога для налогоплательщиков - физических лиц - в срок, установленный </w:t>
      </w:r>
      <w:proofErr w:type="gramStart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. 1 ст. 397 Налогового кодекса Российской Федерации.</w:t>
      </w:r>
    </w:p>
    <w:p w:rsidR="00EA58E6" w:rsidRPr="00A4574B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3.2. 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уплаты земельного налога для налогоплательщиков - организаций</w:t>
      </w:r>
    </w:p>
    <w:p w:rsidR="00EA58E6" w:rsidRPr="00A4574B" w:rsidRDefault="00A4574B" w:rsidP="00EA58E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</w:t>
      </w:r>
      <w:proofErr w:type="gramEnd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15 февраля года, </w:t>
      </w:r>
      <w:r w:rsidR="00EA58E6"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следующего за истекшим налоговым периодом.</w:t>
      </w:r>
    </w:p>
    <w:p w:rsidR="00A4574B" w:rsidRPr="00A4574B" w:rsidRDefault="00A4574B" w:rsidP="00A4574B">
      <w:pPr>
        <w:pStyle w:val="a3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</w:t>
      </w:r>
      <w:proofErr w:type="gramStart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налогового периода налогоплательщики – организации уплачивают авансовые платежи не позднее последнего числа месяца, следующего за истекшим отчетным периодом.</w:t>
      </w:r>
    </w:p>
    <w:p w:rsidR="00EA58E6" w:rsidRPr="00890D7C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E6" w:rsidRPr="00A4574B" w:rsidRDefault="00EA58E6" w:rsidP="00A4574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НАЛОГОВЫЙ ПЕРИОД. ОТЧЕТНЫЙ ПЕРИОД</w:t>
      </w:r>
    </w:p>
    <w:p w:rsidR="00A4574B" w:rsidRPr="00A4574B" w:rsidRDefault="00A4574B" w:rsidP="00A457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4.1.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Налоговым периодом признается календарный год.</w:t>
      </w:r>
    </w:p>
    <w:p w:rsidR="00EA58E6" w:rsidRPr="00A4574B" w:rsidRDefault="00EA58E6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4.2. 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Отчетными периодами для налогоплательщиков - организаций признаются первый квартал, второй квартал, третий квартал календарного года.</w:t>
      </w:r>
    </w:p>
    <w:p w:rsidR="00A4574B" w:rsidRPr="00A4574B" w:rsidRDefault="00A4574B" w:rsidP="00EA5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A4574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НАЛОГОВЫЕ ЛЬГОТЫ</w:t>
      </w:r>
    </w:p>
    <w:p w:rsidR="00A4574B" w:rsidRPr="00A4574B" w:rsidRDefault="00A4574B" w:rsidP="00A457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A45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5.1.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От уплаты земельного налога освобождаются следующие категории налогоплательщиков:</w:t>
      </w:r>
    </w:p>
    <w:p w:rsidR="00EA58E6" w:rsidRPr="00A4574B" w:rsidRDefault="00EA58E6" w:rsidP="00A45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5.1.1.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организации и физические лица в соответствии со статьей 395 Налогового кодекса Российской Федерации;</w:t>
      </w:r>
    </w:p>
    <w:p w:rsidR="00EA58E6" w:rsidRPr="00A4574B" w:rsidRDefault="00EA58E6" w:rsidP="00A45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5.1.2. 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органы местного самоуправления в отношении земельных участков, на которых расположены здания и сооружения, используемые для осуществления их основной деятельности;</w:t>
      </w:r>
    </w:p>
    <w:p w:rsidR="00EA58E6" w:rsidRPr="00A4574B" w:rsidRDefault="00EA58E6" w:rsidP="00A45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5.1.3.    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муниципальные    учреждения,    финансируемые    за    счет    бюджета муниципального образования «Тулунский район», расположенные на территории Азейского муниципального образования;</w:t>
      </w:r>
    </w:p>
    <w:p w:rsidR="00EA58E6" w:rsidRPr="00A4574B" w:rsidRDefault="00EA58E6" w:rsidP="00A45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5.1.4. 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муниципальные учреждения, учредителем которых является Азейское муниципальное образование, в отношении земельных участков, используемых для непосредственного выполнения возложенных на них функций;</w:t>
      </w:r>
    </w:p>
    <w:p w:rsidR="00EA58E6" w:rsidRDefault="00EA58E6" w:rsidP="00A45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5.1.5.  </w:t>
      </w: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ветераны и инвалиды Великой Отечественной войны.</w:t>
      </w:r>
    </w:p>
    <w:p w:rsidR="00A4574B" w:rsidRPr="00A4574B" w:rsidRDefault="00A4574B" w:rsidP="00A45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A4574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И СРОКИ ПРЕДСТАВЛЕНИЯ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A4574B" w:rsidRPr="00A4574B" w:rsidRDefault="00A4574B" w:rsidP="00A457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A58E6" w:rsidRPr="00A4574B" w:rsidRDefault="00EA58E6" w:rsidP="00A45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574B">
        <w:rPr>
          <w:rFonts w:ascii="Times New Roman" w:hAnsi="Times New Roman" w:cs="Times New Roman"/>
          <w:color w:val="000000"/>
          <w:sz w:val="27"/>
          <w:szCs w:val="27"/>
        </w:rPr>
        <w:t xml:space="preserve">6.1. </w:t>
      </w:r>
      <w:proofErr w:type="gramStart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Документы, подтверждающие право на уменьшение налоговой базы в соответствии со статьей 391 Налогового кодекса РФ, а также право на налоговые льготы, представляются в налоговый орган по месту нахождения земельного участка, признаваемого объектом налогообложения в соответствии со статьей 389 Налогового кодекса РФ.</w:t>
      </w:r>
      <w:proofErr w:type="gramEnd"/>
      <w:r w:rsidRP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Срок представления документов, подтверждающих право на уменьшение налоговой базы, - до 1 февраля года, следующего за истекшим</w:t>
      </w:r>
      <w:r w:rsidR="00A457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периодом.</w:t>
      </w:r>
    </w:p>
    <w:p w:rsidR="00EA58E6" w:rsidRPr="00A4574B" w:rsidRDefault="00EA58E6" w:rsidP="00EA58E6">
      <w:pPr>
        <w:rPr>
          <w:rFonts w:ascii="Times New Roman" w:eastAsia="Times New Roman" w:hAnsi="Times New Roman" w:cs="Times New Roman"/>
          <w:color w:val="323232"/>
          <w:sz w:val="27"/>
          <w:szCs w:val="27"/>
        </w:rPr>
      </w:pPr>
    </w:p>
    <w:p w:rsidR="00EA58E6" w:rsidRPr="00A4574B" w:rsidRDefault="00EA58E6" w:rsidP="00EA58E6">
      <w:pPr>
        <w:rPr>
          <w:sz w:val="27"/>
          <w:szCs w:val="27"/>
        </w:rPr>
      </w:pPr>
    </w:p>
    <w:sectPr w:rsidR="00EA58E6" w:rsidRPr="00A4574B" w:rsidSect="00A4574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BA8"/>
    <w:multiLevelType w:val="hybridMultilevel"/>
    <w:tmpl w:val="55C6DDEA"/>
    <w:lvl w:ilvl="0" w:tplc="9544D8D0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CE1"/>
    <w:multiLevelType w:val="multilevel"/>
    <w:tmpl w:val="247AB06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8E6"/>
    <w:rsid w:val="00890D7C"/>
    <w:rsid w:val="008B2541"/>
    <w:rsid w:val="00A4574B"/>
    <w:rsid w:val="00EA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9784AB-D637-4F95-ABBD-B15D11AC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2015-12-16T08:14:00Z</dcterms:created>
  <dcterms:modified xsi:type="dcterms:W3CDTF">2015-12-23T01:59:00Z</dcterms:modified>
</cp:coreProperties>
</file>